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9D33" w14:textId="77777777" w:rsidR="00487D3C" w:rsidRDefault="00000000">
      <w:pPr>
        <w:pStyle w:val="Ttulo1"/>
        <w:spacing w:before="74" w:line="242" w:lineRule="auto"/>
        <w:ind w:left="3351" w:right="469"/>
      </w:pPr>
      <w:r>
        <w:t>DECLARACIÓN JURADA DE VIGENCIA DE PODERES Y DESIGNACIÓN DE</w:t>
      </w:r>
      <w:r>
        <w:rPr>
          <w:spacing w:val="-62"/>
        </w:rPr>
        <w:t xml:space="preserve"> </w:t>
      </w:r>
      <w:r>
        <w:t>REPRESENTANTES</w:t>
      </w:r>
    </w:p>
    <w:p w14:paraId="0E06966F" w14:textId="77777777" w:rsidR="00487D3C" w:rsidRDefault="00487D3C">
      <w:pPr>
        <w:pStyle w:val="Textoindependiente"/>
        <w:spacing w:before="6"/>
        <w:rPr>
          <w:b/>
          <w:sz w:val="21"/>
        </w:rPr>
      </w:pPr>
    </w:p>
    <w:p w14:paraId="2DC5CFD5" w14:textId="77777777" w:rsidR="00487D3C" w:rsidRDefault="00000000">
      <w:pPr>
        <w:pStyle w:val="Textoindependiente"/>
        <w:tabs>
          <w:tab w:val="left" w:pos="5662"/>
          <w:tab w:val="left" w:pos="7831"/>
        </w:tabs>
        <w:spacing w:before="1"/>
        <w:ind w:left="5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202_</w:t>
      </w:r>
    </w:p>
    <w:p w14:paraId="18C2D800" w14:textId="77777777" w:rsidR="00487D3C" w:rsidRDefault="00487D3C">
      <w:pPr>
        <w:pStyle w:val="Textoindependiente"/>
        <w:rPr>
          <w:sz w:val="20"/>
        </w:rPr>
      </w:pPr>
    </w:p>
    <w:p w14:paraId="05E545A1" w14:textId="77777777" w:rsidR="00487D3C" w:rsidRDefault="00487D3C">
      <w:pPr>
        <w:pStyle w:val="Textoindependiente"/>
        <w:rPr>
          <w:sz w:val="20"/>
        </w:rPr>
      </w:pPr>
    </w:p>
    <w:p w14:paraId="47ACEBDB" w14:textId="77777777" w:rsidR="00487D3C" w:rsidRDefault="00487D3C">
      <w:pPr>
        <w:pStyle w:val="Textoindependiente"/>
        <w:spacing w:before="6"/>
        <w:rPr>
          <w:sz w:val="17"/>
        </w:rPr>
      </w:pPr>
    </w:p>
    <w:p w14:paraId="4FE11D81" w14:textId="77777777" w:rsidR="00487D3C" w:rsidRDefault="00000000">
      <w:pPr>
        <w:pStyle w:val="Textoindependiente"/>
        <w:tabs>
          <w:tab w:val="left" w:pos="4559"/>
        </w:tabs>
        <w:spacing w:before="101"/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9"/>
        </w:rPr>
        <w:t xml:space="preserve"> </w:t>
      </w:r>
      <w:r>
        <w:t>identificado</w:t>
      </w:r>
      <w:r>
        <w:rPr>
          <w:spacing w:val="129"/>
        </w:rPr>
        <w:t xml:space="preserve"> </w:t>
      </w:r>
      <w:r>
        <w:t>con</w:t>
      </w:r>
      <w:r>
        <w:rPr>
          <w:spacing w:val="130"/>
        </w:rPr>
        <w:t xml:space="preserve"> </w:t>
      </w:r>
      <w:r>
        <w:t>D.N.I.</w:t>
      </w:r>
      <w:r>
        <w:rPr>
          <w:spacing w:val="129"/>
        </w:rPr>
        <w:t xml:space="preserve"> </w:t>
      </w:r>
      <w:r>
        <w:t>o</w:t>
      </w:r>
      <w:r>
        <w:rPr>
          <w:spacing w:val="129"/>
        </w:rPr>
        <w:t xml:space="preserve"> </w:t>
      </w:r>
      <w:r>
        <w:t>C.E.</w:t>
      </w:r>
      <w:r>
        <w:rPr>
          <w:spacing w:val="129"/>
        </w:rPr>
        <w:t xml:space="preserve"> </w:t>
      </w:r>
      <w:r>
        <w:t>N°</w:t>
      </w:r>
    </w:p>
    <w:p w14:paraId="0A35BBC1" w14:textId="77777777" w:rsidR="00487D3C" w:rsidRDefault="00000000">
      <w:pPr>
        <w:pStyle w:val="Textoindependiente"/>
        <w:tabs>
          <w:tab w:val="left" w:pos="2159"/>
        </w:tabs>
        <w:spacing w:before="4"/>
        <w:ind w:left="119" w:right="18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virtud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dispuesto</w:t>
      </w:r>
      <w:r>
        <w:rPr>
          <w:spacing w:val="-16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inciso</w:t>
      </w:r>
      <w:r>
        <w:rPr>
          <w:spacing w:val="-15"/>
        </w:rPr>
        <w:t xml:space="preserve"> </w:t>
      </w:r>
      <w:r>
        <w:t>3.3</w:t>
      </w:r>
      <w:r>
        <w:rPr>
          <w:spacing w:val="-17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artículo</w:t>
      </w:r>
      <w:r>
        <w:rPr>
          <w:spacing w:val="-15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Decreto</w:t>
      </w:r>
      <w:r>
        <w:rPr>
          <w:spacing w:val="-66"/>
        </w:rPr>
        <w:t xml:space="preserve"> </w:t>
      </w:r>
      <w:r>
        <w:t>Legislativo N° 1246</w:t>
      </w:r>
      <w:r>
        <w:rPr>
          <w:vertAlign w:val="superscript"/>
        </w:rPr>
        <w:t>1</w:t>
      </w:r>
      <w:r>
        <w:t>, el cual señala que, en tanto se implemente la interoperabilidad</w:t>
      </w:r>
      <w:r>
        <w:rPr>
          <w:spacing w:val="1"/>
        </w:rPr>
        <w:t xml:space="preserve"> </w:t>
      </w:r>
      <w:r>
        <w:t>entre entidades de la Administración Pública, la vigencia de poderes y designación de</w:t>
      </w:r>
      <w:r>
        <w:rPr>
          <w:spacing w:val="1"/>
        </w:rPr>
        <w:t xml:space="preserve"> </w:t>
      </w:r>
      <w:r>
        <w:t>representantes legales podrán ser sustituidos, a opción del administrado o usuario, por</w:t>
      </w:r>
      <w:r>
        <w:rPr>
          <w:spacing w:val="-66"/>
        </w:rPr>
        <w:t xml:space="preserve"> </w:t>
      </w:r>
      <w:r>
        <w:t>una declaración jurada, conforme con lo establecido en la Ley N° 27444, Ley del</w:t>
      </w:r>
      <w:r>
        <w:rPr>
          <w:spacing w:val="1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Administrativo</w:t>
      </w:r>
      <w:r>
        <w:rPr>
          <w:spacing w:val="-6"/>
        </w:rPr>
        <w:t xml:space="preserve"> </w:t>
      </w:r>
      <w:r>
        <w:t>General.</w:t>
      </w:r>
    </w:p>
    <w:p w14:paraId="4A707F14" w14:textId="77777777" w:rsidR="00487D3C" w:rsidRDefault="00487D3C">
      <w:pPr>
        <w:pStyle w:val="Textoindependiente"/>
        <w:spacing w:before="11"/>
        <w:rPr>
          <w:sz w:val="21"/>
        </w:rPr>
      </w:pPr>
    </w:p>
    <w:p w14:paraId="58C8034C" w14:textId="77777777" w:rsidR="00487D3C" w:rsidRDefault="00000000">
      <w:pPr>
        <w:pStyle w:val="Ttulo1"/>
        <w:ind w:firstLine="0"/>
        <w:jc w:val="both"/>
        <w:rPr>
          <w:b w:val="0"/>
        </w:rPr>
      </w:pPr>
      <w:r>
        <w:t>DECLARO</w:t>
      </w:r>
      <w:r>
        <w:rPr>
          <w:spacing w:val="-7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</w:t>
      </w:r>
      <w:r>
        <w:rPr>
          <w:b w:val="0"/>
        </w:rPr>
        <w:t>:</w:t>
      </w:r>
    </w:p>
    <w:p w14:paraId="0C335D12" w14:textId="77777777" w:rsidR="00487D3C" w:rsidRDefault="00487D3C">
      <w:pPr>
        <w:pStyle w:val="Textoindependiente"/>
      </w:pPr>
    </w:p>
    <w:p w14:paraId="29862294" w14:textId="77777777" w:rsidR="00487D3C" w:rsidRDefault="00000000">
      <w:pPr>
        <w:pStyle w:val="Prrafodelista"/>
        <w:numPr>
          <w:ilvl w:val="0"/>
          <w:numId w:val="1"/>
        </w:numPr>
        <w:tabs>
          <w:tab w:val="left" w:pos="548"/>
          <w:tab w:val="left" w:pos="3744"/>
          <w:tab w:val="left" w:pos="8686"/>
        </w:tabs>
        <w:jc w:val="both"/>
      </w:pPr>
      <w:r>
        <w:t>Ser</w:t>
      </w:r>
      <w:r>
        <w:rPr>
          <w:spacing w:val="-4"/>
        </w:rPr>
        <w:t xml:space="preserve"> </w:t>
      </w:r>
      <w:r>
        <w:t>el(los)</w:t>
      </w:r>
      <w:r>
        <w:rPr>
          <w:spacing w:val="-7"/>
        </w:rPr>
        <w:t xml:space="preserve"> </w:t>
      </w:r>
      <w:r>
        <w:t>representante(s)</w:t>
      </w:r>
      <w:r>
        <w:rPr>
          <w:spacing w:val="-3"/>
        </w:rPr>
        <w:t xml:space="preserve"> </w:t>
      </w:r>
      <w:r>
        <w:t>legal(es)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con</w:t>
      </w:r>
      <w:r>
        <w:rPr>
          <w:spacing w:val="-2"/>
        </w:rPr>
        <w:t xml:space="preserve"> </w:t>
      </w:r>
      <w:r>
        <w:t>RUC N°</w:t>
      </w:r>
      <w:r>
        <w:rPr>
          <w:u w:val="single"/>
        </w:rPr>
        <w:tab/>
      </w:r>
      <w:r>
        <w:t>y, de ser el caso, tener facultades para suscribir el</w:t>
      </w:r>
      <w:r>
        <w:rPr>
          <w:spacing w:val="-66"/>
        </w:rPr>
        <w:t xml:space="preserve"> </w:t>
      </w:r>
      <w:r>
        <w:t>convenio con el Administrador del FISE para ejecutar el Servicio de Conversión</w:t>
      </w:r>
      <w:r>
        <w:rPr>
          <w:spacing w:val="1"/>
        </w:rPr>
        <w:t xml:space="preserve"> </w:t>
      </w:r>
      <w:r>
        <w:t>Vehicular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 Servicio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Verificación</w:t>
      </w:r>
      <w:r>
        <w:rPr>
          <w:spacing w:val="-1"/>
        </w:rPr>
        <w:t xml:space="preserve"> </w:t>
      </w:r>
      <w:r>
        <w:t>y Certificación,</w:t>
      </w:r>
      <w:r>
        <w:rPr>
          <w:spacing w:val="-1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el caso.</w:t>
      </w:r>
    </w:p>
    <w:p w14:paraId="19E95399" w14:textId="77777777" w:rsidR="00487D3C" w:rsidRDefault="00487D3C">
      <w:pPr>
        <w:pStyle w:val="Textoindependiente"/>
        <w:spacing w:before="3"/>
      </w:pPr>
    </w:p>
    <w:p w14:paraId="2738C12B" w14:textId="77777777" w:rsidR="00487D3C" w:rsidRDefault="00000000">
      <w:pPr>
        <w:pStyle w:val="Prrafodelista"/>
        <w:numPr>
          <w:ilvl w:val="0"/>
          <w:numId w:val="1"/>
        </w:numPr>
        <w:tabs>
          <w:tab w:val="left" w:pos="547"/>
          <w:tab w:val="left" w:pos="548"/>
          <w:tab w:val="left" w:pos="1919"/>
          <w:tab w:val="left" w:pos="2509"/>
          <w:tab w:val="left" w:pos="3669"/>
          <w:tab w:val="left" w:pos="4077"/>
          <w:tab w:val="left" w:pos="4596"/>
          <w:tab w:val="left" w:pos="5862"/>
          <w:tab w:val="left" w:pos="6864"/>
          <w:tab w:val="left" w:pos="7401"/>
          <w:tab w:val="left" w:pos="7867"/>
        </w:tabs>
        <w:spacing w:line="235" w:lineRule="auto"/>
        <w:ind w:right="179"/>
      </w:pPr>
      <w:r>
        <w:t>Que el poder mencionado en el párrafo anterior se encuentra vigente a la fecha de</w:t>
      </w:r>
      <w:r>
        <w:rPr>
          <w:spacing w:val="-66"/>
        </w:rPr>
        <w:t xml:space="preserve"> </w:t>
      </w:r>
      <w:r>
        <w:t>suscripción</w:t>
      </w:r>
      <w:r>
        <w:tab/>
        <w:t>del</w:t>
      </w:r>
      <w:r>
        <w:tab/>
        <w:t>convenio</w:t>
      </w:r>
      <w:r>
        <w:tab/>
        <w:t>y</w:t>
      </w:r>
      <w:r>
        <w:tab/>
        <w:t>se</w:t>
      </w:r>
      <w:r>
        <w:tab/>
        <w:t>encuentra</w:t>
      </w:r>
      <w:r>
        <w:tab/>
        <w:t>inscrito</w:t>
      </w:r>
      <w:r>
        <w:tab/>
        <w:t>en</w:t>
      </w:r>
      <w:r>
        <w:tab/>
        <w:t>la</w:t>
      </w:r>
      <w:r>
        <w:tab/>
        <w:t>partida:</w:t>
      </w:r>
    </w:p>
    <w:p w14:paraId="47574505" w14:textId="77777777" w:rsidR="00487D3C" w:rsidRDefault="00000000">
      <w:pPr>
        <w:pStyle w:val="Textoindependiente"/>
        <w:tabs>
          <w:tab w:val="left" w:pos="4268"/>
        </w:tabs>
        <w:spacing w:before="1"/>
        <w:ind w:left="5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9FFA5B5" w14:textId="77777777" w:rsidR="00487D3C" w:rsidRDefault="00487D3C">
      <w:pPr>
        <w:pStyle w:val="Textoindependiente"/>
        <w:spacing w:before="2"/>
      </w:pPr>
    </w:p>
    <w:p w14:paraId="5F85093D" w14:textId="77777777" w:rsidR="00487D3C" w:rsidRDefault="00000000">
      <w:pPr>
        <w:pStyle w:val="Textoindependiente"/>
        <w:ind w:left="119" w:right="183"/>
        <w:jc w:val="both"/>
      </w:pPr>
      <w:r>
        <w:t>El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FISE</w:t>
      </w:r>
      <w:r>
        <w:rPr>
          <w:spacing w:val="1"/>
        </w:rPr>
        <w:t xml:space="preserve"> </w:t>
      </w:r>
      <w:r>
        <w:t>verificará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-66"/>
        </w:rPr>
        <w:t xml:space="preserve"> </w:t>
      </w:r>
      <w:r>
        <w:t>documento.</w:t>
      </w:r>
    </w:p>
    <w:p w14:paraId="0DC04600" w14:textId="77777777" w:rsidR="00487D3C" w:rsidRDefault="00487D3C">
      <w:pPr>
        <w:pStyle w:val="Textoindependiente"/>
        <w:rPr>
          <w:sz w:val="20"/>
        </w:rPr>
      </w:pPr>
    </w:p>
    <w:p w14:paraId="244A2380" w14:textId="77777777" w:rsidR="00487D3C" w:rsidRDefault="00487D3C">
      <w:pPr>
        <w:pStyle w:val="Textoindependiente"/>
        <w:rPr>
          <w:sz w:val="20"/>
        </w:rPr>
      </w:pPr>
    </w:p>
    <w:p w14:paraId="4B40B380" w14:textId="77777777" w:rsidR="00487D3C" w:rsidRDefault="00487D3C">
      <w:pPr>
        <w:pStyle w:val="Textoindependiente"/>
        <w:rPr>
          <w:sz w:val="20"/>
        </w:rPr>
      </w:pPr>
    </w:p>
    <w:p w14:paraId="0C3312B7" w14:textId="77777777" w:rsidR="00487D3C" w:rsidRDefault="00487D3C">
      <w:pPr>
        <w:pStyle w:val="Textoindependiente"/>
        <w:rPr>
          <w:sz w:val="20"/>
        </w:rPr>
      </w:pPr>
    </w:p>
    <w:p w14:paraId="1E61A876" w14:textId="5A667A57" w:rsidR="00487D3C" w:rsidRDefault="00D9554F">
      <w:pPr>
        <w:pStyle w:val="Textoindependiente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D503C4" wp14:editId="622FAF57">
                <wp:simplePos x="0" y="0"/>
                <wp:positionH relativeFrom="page">
                  <wp:posOffset>2292985</wp:posOffset>
                </wp:positionH>
                <wp:positionV relativeFrom="paragraph">
                  <wp:posOffset>217805</wp:posOffset>
                </wp:positionV>
                <wp:extent cx="29724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3611 3611"/>
                            <a:gd name="T1" fmla="*/ T0 w 4681"/>
                            <a:gd name="T2" fmla="+- 0 8291 3611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CF8D" id="Freeform 3" o:spid="_x0000_s1026" style="position:absolute;margin-left:180.55pt;margin-top:17.15pt;width:23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" path="m,l4680,e" filled="f" strokeweight=".24536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23887044" w14:textId="77777777" w:rsidR="00487D3C" w:rsidRDefault="00000000">
      <w:pPr>
        <w:pStyle w:val="Textoindependiente"/>
        <w:spacing w:line="248" w:lineRule="exact"/>
        <w:ind w:left="3367" w:right="3426"/>
        <w:jc w:val="center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declarante</w:t>
      </w:r>
    </w:p>
    <w:p w14:paraId="4447996D" w14:textId="77777777" w:rsidR="00487D3C" w:rsidRDefault="00487D3C">
      <w:pPr>
        <w:pStyle w:val="Textoindependiente"/>
        <w:spacing w:before="1"/>
      </w:pPr>
    </w:p>
    <w:p w14:paraId="09D5B155" w14:textId="77777777" w:rsidR="00487D3C" w:rsidRDefault="00000000">
      <w:pPr>
        <w:pStyle w:val="Textoindependiente"/>
        <w:tabs>
          <w:tab w:val="left" w:pos="6204"/>
        </w:tabs>
        <w:ind w:left="2602"/>
      </w:pPr>
      <w:r>
        <w:t>D.N.I.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C.E.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0CF56" w14:textId="77777777" w:rsidR="00487D3C" w:rsidRDefault="00487D3C">
      <w:pPr>
        <w:pStyle w:val="Textoindependiente"/>
        <w:rPr>
          <w:sz w:val="20"/>
        </w:rPr>
      </w:pPr>
    </w:p>
    <w:p w14:paraId="481EFEB1" w14:textId="77777777" w:rsidR="00487D3C" w:rsidRDefault="00487D3C">
      <w:pPr>
        <w:pStyle w:val="Textoindependiente"/>
        <w:rPr>
          <w:sz w:val="20"/>
        </w:rPr>
      </w:pPr>
    </w:p>
    <w:p w14:paraId="681DAE15" w14:textId="77777777" w:rsidR="00487D3C" w:rsidRDefault="00487D3C">
      <w:pPr>
        <w:pStyle w:val="Textoindependiente"/>
        <w:rPr>
          <w:sz w:val="20"/>
        </w:rPr>
      </w:pPr>
    </w:p>
    <w:p w14:paraId="55AC370A" w14:textId="77777777" w:rsidR="00487D3C" w:rsidRDefault="00487D3C">
      <w:pPr>
        <w:pStyle w:val="Textoindependiente"/>
        <w:rPr>
          <w:sz w:val="20"/>
        </w:rPr>
      </w:pPr>
    </w:p>
    <w:p w14:paraId="4AC86B8D" w14:textId="77777777" w:rsidR="00487D3C" w:rsidRDefault="00487D3C">
      <w:pPr>
        <w:pStyle w:val="Textoindependiente"/>
        <w:rPr>
          <w:sz w:val="20"/>
        </w:rPr>
      </w:pPr>
    </w:p>
    <w:p w14:paraId="05D2CFCD" w14:textId="77777777" w:rsidR="00487D3C" w:rsidRDefault="00487D3C">
      <w:pPr>
        <w:pStyle w:val="Textoindependiente"/>
        <w:rPr>
          <w:sz w:val="20"/>
        </w:rPr>
      </w:pPr>
    </w:p>
    <w:p w14:paraId="037A9B35" w14:textId="77777777" w:rsidR="00487D3C" w:rsidRDefault="00487D3C">
      <w:pPr>
        <w:pStyle w:val="Textoindependiente"/>
        <w:rPr>
          <w:sz w:val="20"/>
        </w:rPr>
      </w:pPr>
    </w:p>
    <w:p w14:paraId="11A0E86B" w14:textId="77777777" w:rsidR="00487D3C" w:rsidRDefault="00487D3C">
      <w:pPr>
        <w:pStyle w:val="Textoindependiente"/>
        <w:rPr>
          <w:sz w:val="20"/>
        </w:rPr>
      </w:pPr>
    </w:p>
    <w:p w14:paraId="65011222" w14:textId="77777777" w:rsidR="00487D3C" w:rsidRDefault="00487D3C">
      <w:pPr>
        <w:pStyle w:val="Textoindependiente"/>
        <w:rPr>
          <w:sz w:val="20"/>
        </w:rPr>
      </w:pPr>
    </w:p>
    <w:p w14:paraId="75218434" w14:textId="77777777" w:rsidR="00487D3C" w:rsidRDefault="00487D3C">
      <w:pPr>
        <w:pStyle w:val="Textoindependiente"/>
        <w:rPr>
          <w:sz w:val="20"/>
        </w:rPr>
      </w:pPr>
    </w:p>
    <w:p w14:paraId="21D9C7A3" w14:textId="77777777" w:rsidR="00487D3C" w:rsidRDefault="00487D3C">
      <w:pPr>
        <w:pStyle w:val="Textoindependiente"/>
        <w:rPr>
          <w:sz w:val="20"/>
        </w:rPr>
      </w:pPr>
    </w:p>
    <w:p w14:paraId="3ACC7EB9" w14:textId="77777777" w:rsidR="00487D3C" w:rsidRDefault="00487D3C">
      <w:pPr>
        <w:pStyle w:val="Textoindependiente"/>
        <w:rPr>
          <w:sz w:val="20"/>
        </w:rPr>
      </w:pPr>
    </w:p>
    <w:p w14:paraId="52265620" w14:textId="77777777" w:rsidR="00487D3C" w:rsidRDefault="00487D3C">
      <w:pPr>
        <w:pStyle w:val="Textoindependiente"/>
        <w:rPr>
          <w:sz w:val="20"/>
        </w:rPr>
      </w:pPr>
    </w:p>
    <w:p w14:paraId="23C2D814" w14:textId="77777777" w:rsidR="00487D3C" w:rsidRDefault="00487D3C">
      <w:pPr>
        <w:pStyle w:val="Textoindependiente"/>
        <w:rPr>
          <w:sz w:val="20"/>
        </w:rPr>
      </w:pPr>
    </w:p>
    <w:p w14:paraId="04E83190" w14:textId="77777777" w:rsidR="00487D3C" w:rsidRDefault="00487D3C">
      <w:pPr>
        <w:pStyle w:val="Textoindependiente"/>
        <w:rPr>
          <w:sz w:val="20"/>
        </w:rPr>
      </w:pPr>
    </w:p>
    <w:p w14:paraId="5AC220ED" w14:textId="2BC28A84" w:rsidR="00487D3C" w:rsidRDefault="00D9554F">
      <w:pPr>
        <w:pStyle w:val="Textoindependiente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FE3464" wp14:editId="22D6F6B0">
                <wp:simplePos x="0" y="0"/>
                <wp:positionH relativeFrom="page">
                  <wp:posOffset>1079500</wp:posOffset>
                </wp:positionH>
                <wp:positionV relativeFrom="paragraph">
                  <wp:posOffset>202565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2DC4E" id="Rectangle 2" o:spid="_x0000_s1026" style="position:absolute;margin-left:85pt;margin-top:15.9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DHDFl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476061A" w14:textId="77777777" w:rsidR="00487D3C" w:rsidRDefault="00000000">
      <w:pPr>
        <w:spacing w:before="75"/>
        <w:ind w:left="235" w:hanging="116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Decreto Legislativo</w:t>
      </w:r>
      <w:r>
        <w:rPr>
          <w:spacing w:val="1"/>
          <w:sz w:val="16"/>
        </w:rPr>
        <w:t xml:space="preserve"> </w:t>
      </w:r>
      <w:r>
        <w:rPr>
          <w:sz w:val="16"/>
        </w:rPr>
        <w:t>que aprueba diversas medidas</w:t>
      </w:r>
      <w:r>
        <w:rPr>
          <w:spacing w:val="1"/>
          <w:sz w:val="16"/>
        </w:rPr>
        <w:t xml:space="preserve"> </w:t>
      </w:r>
      <w:r>
        <w:rPr>
          <w:sz w:val="16"/>
        </w:rPr>
        <w:t>de simplificación administrativa,</w:t>
      </w:r>
      <w:r>
        <w:rPr>
          <w:spacing w:val="1"/>
          <w:sz w:val="16"/>
        </w:rPr>
        <w:t xml:space="preserve"> </w:t>
      </w:r>
      <w:r>
        <w:rPr>
          <w:sz w:val="16"/>
        </w:rPr>
        <w:t>publicado</w:t>
      </w:r>
      <w:r>
        <w:rPr>
          <w:spacing w:val="1"/>
          <w:sz w:val="16"/>
        </w:rPr>
        <w:t xml:space="preserve"> </w:t>
      </w:r>
      <w:r>
        <w:rPr>
          <w:sz w:val="16"/>
        </w:rPr>
        <w:t>en el Diario Oficial “El</w:t>
      </w:r>
      <w:r>
        <w:rPr>
          <w:spacing w:val="1"/>
          <w:sz w:val="16"/>
        </w:rPr>
        <w:t xml:space="preserve"> </w:t>
      </w:r>
      <w:r>
        <w:rPr>
          <w:sz w:val="16"/>
        </w:rPr>
        <w:t>Peruano” el</w:t>
      </w:r>
      <w:r>
        <w:rPr>
          <w:spacing w:val="-1"/>
          <w:sz w:val="16"/>
        </w:rPr>
        <w:t xml:space="preserve"> </w:t>
      </w:r>
      <w:r>
        <w:rPr>
          <w:sz w:val="16"/>
        </w:rPr>
        <w:t>10</w:t>
      </w:r>
      <w:r>
        <w:rPr>
          <w:spacing w:val="2"/>
          <w:sz w:val="16"/>
        </w:rPr>
        <w:t xml:space="preserve"> </w:t>
      </w:r>
      <w:r>
        <w:rPr>
          <w:sz w:val="16"/>
        </w:rPr>
        <w:t>de noviembre</w:t>
      </w:r>
      <w:r>
        <w:rPr>
          <w:spacing w:val="-4"/>
          <w:sz w:val="16"/>
        </w:rPr>
        <w:t xml:space="preserve"> </w:t>
      </w:r>
      <w:r>
        <w:rPr>
          <w:sz w:val="16"/>
        </w:rPr>
        <w:t>de 2016.</w:t>
      </w:r>
    </w:p>
    <w:sectPr w:rsidR="00487D3C">
      <w:type w:val="continuous"/>
      <w:pgSz w:w="11910" w:h="16840"/>
      <w:pgMar w:top="1320" w:right="1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C069F"/>
    <w:multiLevelType w:val="hybridMultilevel"/>
    <w:tmpl w:val="87707EA6"/>
    <w:lvl w:ilvl="0" w:tplc="4B4E7FF8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F14822C">
      <w:numFmt w:val="bullet"/>
      <w:lvlText w:val="•"/>
      <w:lvlJc w:val="left"/>
      <w:pPr>
        <w:ind w:left="1366" w:hanging="428"/>
      </w:pPr>
      <w:rPr>
        <w:rFonts w:hint="default"/>
        <w:lang w:val="es-ES" w:eastAsia="en-US" w:bidi="ar-SA"/>
      </w:rPr>
    </w:lvl>
    <w:lvl w:ilvl="2" w:tplc="733AE5CC">
      <w:numFmt w:val="bullet"/>
      <w:lvlText w:val="•"/>
      <w:lvlJc w:val="left"/>
      <w:pPr>
        <w:ind w:left="2192" w:hanging="428"/>
      </w:pPr>
      <w:rPr>
        <w:rFonts w:hint="default"/>
        <w:lang w:val="es-ES" w:eastAsia="en-US" w:bidi="ar-SA"/>
      </w:rPr>
    </w:lvl>
    <w:lvl w:ilvl="3" w:tplc="710425E6">
      <w:numFmt w:val="bullet"/>
      <w:lvlText w:val="•"/>
      <w:lvlJc w:val="left"/>
      <w:pPr>
        <w:ind w:left="3019" w:hanging="428"/>
      </w:pPr>
      <w:rPr>
        <w:rFonts w:hint="default"/>
        <w:lang w:val="es-ES" w:eastAsia="en-US" w:bidi="ar-SA"/>
      </w:rPr>
    </w:lvl>
    <w:lvl w:ilvl="4" w:tplc="712050FA">
      <w:numFmt w:val="bullet"/>
      <w:lvlText w:val="•"/>
      <w:lvlJc w:val="left"/>
      <w:pPr>
        <w:ind w:left="3845" w:hanging="428"/>
      </w:pPr>
      <w:rPr>
        <w:rFonts w:hint="default"/>
        <w:lang w:val="es-ES" w:eastAsia="en-US" w:bidi="ar-SA"/>
      </w:rPr>
    </w:lvl>
    <w:lvl w:ilvl="5" w:tplc="01461AE2">
      <w:numFmt w:val="bullet"/>
      <w:lvlText w:val="•"/>
      <w:lvlJc w:val="left"/>
      <w:pPr>
        <w:ind w:left="4672" w:hanging="428"/>
      </w:pPr>
      <w:rPr>
        <w:rFonts w:hint="default"/>
        <w:lang w:val="es-ES" w:eastAsia="en-US" w:bidi="ar-SA"/>
      </w:rPr>
    </w:lvl>
    <w:lvl w:ilvl="6" w:tplc="C16AAF5A">
      <w:numFmt w:val="bullet"/>
      <w:lvlText w:val="•"/>
      <w:lvlJc w:val="left"/>
      <w:pPr>
        <w:ind w:left="5498" w:hanging="428"/>
      </w:pPr>
      <w:rPr>
        <w:rFonts w:hint="default"/>
        <w:lang w:val="es-ES" w:eastAsia="en-US" w:bidi="ar-SA"/>
      </w:rPr>
    </w:lvl>
    <w:lvl w:ilvl="7" w:tplc="B6FEBFF8">
      <w:numFmt w:val="bullet"/>
      <w:lvlText w:val="•"/>
      <w:lvlJc w:val="left"/>
      <w:pPr>
        <w:ind w:left="6324" w:hanging="428"/>
      </w:pPr>
      <w:rPr>
        <w:rFonts w:hint="default"/>
        <w:lang w:val="es-ES" w:eastAsia="en-US" w:bidi="ar-SA"/>
      </w:rPr>
    </w:lvl>
    <w:lvl w:ilvl="8" w:tplc="4802C24E">
      <w:numFmt w:val="bullet"/>
      <w:lvlText w:val="•"/>
      <w:lvlJc w:val="left"/>
      <w:pPr>
        <w:ind w:left="7151" w:hanging="428"/>
      </w:pPr>
      <w:rPr>
        <w:rFonts w:hint="default"/>
        <w:lang w:val="es-ES" w:eastAsia="en-US" w:bidi="ar-SA"/>
      </w:rPr>
    </w:lvl>
  </w:abstractNum>
  <w:num w:numId="1" w16cid:durableId="187376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3C"/>
    <w:rsid w:val="00487D3C"/>
    <w:rsid w:val="00D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FE2EF"/>
  <w15:docId w15:val="{CF8C05F5-2FC8-4C94-BE10-4F5CAD2D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19" w:hanging="292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47" w:right="114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VALVERDE FLORES FERNANDO JAIR</dc:creator>
  <cp:lastModifiedBy>VALVERDE FLORES FERNANDO JAIR</cp:lastModifiedBy>
  <cp:revision>2</cp:revision>
  <dcterms:created xsi:type="dcterms:W3CDTF">2023-04-13T23:55:00Z</dcterms:created>
  <dcterms:modified xsi:type="dcterms:W3CDTF">2023-04-13T23:55:00Z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2023-04-13T00:00:00Z</vt:filetime>
  </property>
</Properties>
</file>